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tabs>
          <w:tab w:val="left" w:leader="none" w:pos="3028"/>
          <w:tab w:val="left" w:leader="none" w:pos="7013"/>
        </w:tabs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/>
        <mc:AlternateContent>
          <mc:Choice Requires="wpg"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page">
                  <wp:posOffset>309563</wp:posOffset>
                </wp:positionH>
                <wp:positionV relativeFrom="page">
                  <wp:posOffset>721043</wp:posOffset>
                </wp:positionV>
                <wp:extent cx="6849745" cy="1130935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925890" y="3219295"/>
                          <a:ext cx="6840220" cy="1121410"/>
                        </a:xfrm>
                        <a:custGeom>
                          <a:rect b="b" l="l" r="r" t="t"/>
                          <a:pathLst>
                            <a:path extrusionOk="0" h="1121410" w="6840220">
                              <a:moveTo>
                                <a:pt x="6840220" y="22885"/>
                              </a:moveTo>
                              <a:lnTo>
                                <a:pt x="6819900" y="22885"/>
                              </a:lnTo>
                              <a:lnTo>
                                <a:pt x="6819900" y="1097808"/>
                              </a:lnTo>
                              <a:lnTo>
                                <a:pt x="6840220" y="1097808"/>
                              </a:lnTo>
                              <a:lnTo>
                                <a:pt x="6840220" y="22885"/>
                              </a:lnTo>
                              <a:close/>
                              <a:moveTo>
                                <a:pt x="6840220" y="0"/>
                              </a:moveTo>
                              <a:lnTo>
                                <a:pt x="0" y="0"/>
                              </a:lnTo>
                              <a:lnTo>
                                <a:pt x="0" y="22885"/>
                              </a:lnTo>
                              <a:lnTo>
                                <a:pt x="0" y="1098524"/>
                              </a:lnTo>
                              <a:lnTo>
                                <a:pt x="0" y="1121410"/>
                              </a:lnTo>
                              <a:lnTo>
                                <a:pt x="6840220" y="1121410"/>
                              </a:lnTo>
                              <a:lnTo>
                                <a:pt x="6840220" y="1098524"/>
                              </a:lnTo>
                              <a:lnTo>
                                <a:pt x="20320" y="1098524"/>
                              </a:lnTo>
                              <a:lnTo>
                                <a:pt x="20320" y="22885"/>
                              </a:lnTo>
                              <a:lnTo>
                                <a:pt x="6840220" y="22885"/>
                              </a:lnTo>
                              <a:lnTo>
                                <a:pt x="68402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92CE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page">
                  <wp:posOffset>309563</wp:posOffset>
                </wp:positionH>
                <wp:positionV relativeFrom="page">
                  <wp:posOffset>721043</wp:posOffset>
                </wp:positionV>
                <wp:extent cx="6849745" cy="1130935"/>
                <wp:effectExtent b="0" l="0" r="0" t="0"/>
                <wp:wrapNone/>
                <wp:docPr id="4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49745" cy="11309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w:drawing>
          <wp:inline distB="0" distT="0" distL="0" distR="0">
            <wp:extent cx="6120130" cy="612140"/>
            <wp:effectExtent b="0" l="0" r="0" t="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21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33.333333333333336"/>
          <w:szCs w:val="33.333333333333336"/>
          <w:vertAlign w:val="superscript"/>
          <w:rtl w:val="0"/>
        </w:rPr>
        <w:t xml:space="preserve">Ministero dell’Istruzione e del Merito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tabs>
          <w:tab w:val="left" w:leader="none" w:pos="3028"/>
          <w:tab w:val="left" w:leader="none" w:pos="7013"/>
        </w:tabs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33.333333333333336"/>
          <w:szCs w:val="33.333333333333336"/>
          <w:vertAlign w:val="superscript"/>
          <w:rtl w:val="0"/>
        </w:rPr>
        <w:t xml:space="preserve">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-567" w:firstLine="141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-567" w:firstLine="141"/>
        <w:jc w:val="center"/>
        <w:rPr/>
      </w:pPr>
      <w:r w:rsidDel="00000000" w:rsidR="00000000" w:rsidRPr="00000000">
        <w:rPr/>
        <w:drawing>
          <wp:inline distB="0" distT="0" distL="0" distR="0">
            <wp:extent cx="6560185" cy="1054100"/>
            <wp:effectExtent b="0" l="0" r="0" t="0"/>
            <wp:docPr id="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60185" cy="1054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Allegato B2 – SCHEDA DI VALUTAZIONE TUTOR</w:t>
      </w:r>
    </w:p>
    <w:p w:rsidR="00000000" w:rsidDel="00000000" w:rsidP="00000000" w:rsidRDefault="00000000" w:rsidRPr="00000000" w14:paraId="00000007">
      <w:pPr>
        <w:spacing w:after="29" w:line="240" w:lineRule="auto"/>
        <w:jc w:val="center"/>
        <w:rPr>
          <w:sz w:val="16"/>
          <w:szCs w:val="16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(secondo i criteri riportati nel verbale n. 343 delibera n. 2  del Collegio Docenti del 19/02/25)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9" w:line="24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9" w:line="24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3028"/>
          <w:tab w:val="left" w:leader="none" w:pos="7013"/>
        </w:tabs>
        <w:spacing w:after="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Oggetto: Fondi Strutturali Europei – Programma Nazionale “Scuola e competenze” 2021-2027. Priorità 01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3028"/>
          <w:tab w:val="left" w:leader="none" w:pos="7013"/>
        </w:tabs>
        <w:spacing w:after="0" w:lineRule="auto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Scuola e competenze– Fondo Sociale Europeo Plus (FSE+) – Obiettivo Specifico ESO4.6 – Azione ESO4.6.A1 – Sotto azione ESO4.6.A1.B, interventi di cui al decreto del Ministro   dell’istruzione e del Merito n.176 del 30/08/2023, Avviso Prot. 9507, 22/01/2025, “Agenda SUD” seconda annualità.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3028"/>
          <w:tab w:val="left" w:leader="none" w:pos="7013"/>
        </w:tabs>
        <w:spacing w:after="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02.0" w:type="dxa"/>
        <w:jc w:val="left"/>
        <w:tblInd w:w="-228.0" w:type="dxa"/>
        <w:tblLayout w:type="fixed"/>
        <w:tblLook w:val="0400"/>
      </w:tblPr>
      <w:tblGrid>
        <w:gridCol w:w="2368"/>
        <w:gridCol w:w="3260"/>
        <w:gridCol w:w="2095"/>
        <w:gridCol w:w="2279"/>
        <w:tblGridChange w:id="0">
          <w:tblGrid>
            <w:gridCol w:w="2368"/>
            <w:gridCol w:w="3260"/>
            <w:gridCol w:w="2095"/>
            <w:gridCol w:w="2279"/>
          </w:tblGrid>
        </w:tblGridChange>
      </w:tblGrid>
      <w:tr>
        <w:trPr>
          <w:cantSplit w:val="0"/>
          <w:trHeight w:val="3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ru0mx89l6fn1" w:id="0"/>
            <w:bookmarkEnd w:id="0"/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Autorizzazione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Progetto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Codice identificativo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progetto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Titolo progetto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CUP</w:t>
            </w:r>
          </w:p>
        </w:tc>
      </w:tr>
      <w:tr>
        <w:trPr>
          <w:cantSplit w:val="0"/>
          <w:trHeight w:val="10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5" w:lineRule="auto"/>
              <w:ind w:left="7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prot. M. I. Prot. A00GABMI.n.0057235 del 15/04/2025 nostro prot.n. 6637</w:t>
              <w:br w:type="textWrapping"/>
              <w:t xml:space="preserve">del 24/04/2025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5" w:lineRule="auto"/>
              <w:ind w:left="7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ESO4.6.A1.B-FSEPN-SI-2025-237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5" w:lineRule="auto"/>
              <w:ind w:left="7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Incontriamoci per crescere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5" w:lineRule="auto"/>
              <w:ind w:left="7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F24D25000300007</w:t>
            </w:r>
          </w:p>
        </w:tc>
      </w:tr>
    </w:tbl>
    <w:p w:rsidR="00000000" w:rsidDel="00000000" w:rsidP="00000000" w:rsidRDefault="00000000" w:rsidRPr="00000000" w14:paraId="00000017">
      <w:pPr>
        <w:widowControl w:val="0"/>
        <w:tabs>
          <w:tab w:val="left" w:leader="none" w:pos="3028"/>
          <w:tab w:val="left" w:leader="none" w:pos="7013"/>
        </w:tabs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Di seguito i contenuti del Modulo:</w:t>
      </w:r>
    </w:p>
    <w:p w:rsidR="00000000" w:rsidDel="00000000" w:rsidP="00000000" w:rsidRDefault="00000000" w:rsidRPr="00000000" w14:paraId="00000018">
      <w:pPr>
        <w:widowControl w:val="0"/>
        <w:tabs>
          <w:tab w:val="left" w:leader="none" w:pos="3028"/>
          <w:tab w:val="left" w:leader="none" w:pos="7013"/>
        </w:tabs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tabs>
          <w:tab w:val="left" w:leader="none" w:pos="3028"/>
          <w:tab w:val="left" w:leader="none" w:pos="7013"/>
        </w:tabs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2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60"/>
        <w:gridCol w:w="8265"/>
        <w:tblGridChange w:id="0">
          <w:tblGrid>
            <w:gridCol w:w="1560"/>
            <w:gridCol w:w="826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widowControl w:val="1"/>
              <w:spacing w:after="0" w:line="240" w:lineRule="auto"/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 UN LIBRO POSSIAMO</w:t>
            </w:r>
          </w:p>
        </w:tc>
        <w:tc>
          <w:tcPr/>
          <w:p w:rsidR="00000000" w:rsidDel="00000000" w:rsidP="00000000" w:rsidRDefault="00000000" w:rsidRPr="00000000" w14:paraId="0000001B">
            <w:pPr>
              <w:widowControl w:val="1"/>
              <w:spacing w:after="0" w:line="240" w:lineRule="auto"/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Il modulo è rivolto agli alunni delle classi quarte/quinte della scuola primaria.</w:t>
            </w:r>
          </w:p>
          <w:p w:rsidR="00000000" w:rsidDel="00000000" w:rsidP="00000000" w:rsidRDefault="00000000" w:rsidRPr="00000000" w14:paraId="0000001C">
            <w:pPr>
              <w:widowControl w:val="1"/>
              <w:spacing w:after="0" w:line="240" w:lineRule="auto"/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Il modulo è finalizzato allo sviluppo delle competenze di base della lingua italiana, integrando il percorso disciplinare curriculare. La lettura rappresenta dai primissimi anni di vita un’importante esperienza di apprendimento e di crescita, un canale privilegiato per lo sviluppo della personalità sul piano relazionale, emotivo, cognitivo, linguistico, sociale e culturale. </w:t>
            </w:r>
          </w:p>
          <w:p w:rsidR="00000000" w:rsidDel="00000000" w:rsidP="00000000" w:rsidRDefault="00000000" w:rsidRPr="00000000" w14:paraId="0000001D">
            <w:pPr>
              <w:widowControl w:val="1"/>
              <w:spacing w:after="0" w:line="240" w:lineRule="auto"/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Il gioco sarà il filo conduttore dei vari incontri e consentirà di stimolare ancora di più la motivazione ad apprendere. </w:t>
            </w:r>
          </w:p>
          <w:p w:rsidR="00000000" w:rsidDel="00000000" w:rsidP="00000000" w:rsidRDefault="00000000" w:rsidRPr="00000000" w14:paraId="0000001E">
            <w:pPr>
              <w:widowControl w:val="1"/>
              <w:spacing w:after="0" w:line="240" w:lineRule="auto"/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Gli allievi saranno coinvolti in situazioni formative in cui renderanno operative le conoscenze e le abilità che permetteranno di sviluppare competenze disciplinari e di Cittadinanza.</w:t>
            </w:r>
          </w:p>
        </w:tc>
      </w:tr>
    </w:tbl>
    <w:p w:rsidR="00000000" w:rsidDel="00000000" w:rsidP="00000000" w:rsidRDefault="00000000" w:rsidRPr="00000000" w14:paraId="0000001F">
      <w:pPr>
        <w:widowControl w:val="0"/>
        <w:tabs>
          <w:tab w:val="left" w:leader="none" w:pos="3028"/>
          <w:tab w:val="left" w:leader="none" w:pos="7013"/>
        </w:tabs>
        <w:spacing w:after="0"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 CRITERI SELEZIONE TUTOR</w:t>
      </w:r>
      <w:r w:rsidDel="00000000" w:rsidR="00000000" w:rsidRPr="00000000">
        <w:rPr>
          <w:rtl w:val="0"/>
        </w:rPr>
      </w:r>
    </w:p>
    <w:tbl>
      <w:tblPr>
        <w:tblStyle w:val="Table3"/>
        <w:tblW w:w="9854.0" w:type="dxa"/>
        <w:jc w:val="left"/>
        <w:tblInd w:w="-228.0" w:type="dxa"/>
        <w:tblLayout w:type="fixed"/>
        <w:tblLook w:val="0400"/>
      </w:tblPr>
      <w:tblGrid>
        <w:gridCol w:w="3510"/>
        <w:gridCol w:w="3750"/>
        <w:gridCol w:w="1470"/>
        <w:gridCol w:w="1124"/>
        <w:tblGridChange w:id="0">
          <w:tblGrid>
            <w:gridCol w:w="3510"/>
            <w:gridCol w:w="3750"/>
            <w:gridCol w:w="1470"/>
            <w:gridCol w:w="112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Criteri per la selezione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Punteggio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Laurea magistrale o specialistica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5 punti</w:t>
            </w:r>
          </w:p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+ 1 punto da 90 a 99; 2 punti da 100 a 104; 3 punti da 105 a 109; 4 punti 110; 5 punti 110 e lode</w:t>
            </w:r>
          </w:p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Max 10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Seconda laurea o, in assenza del titolo precedente, Laurea triennale (non cumulabile con il titolo precedente)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Punti 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Titoli di specializzazione  (Dottorati, Master, corsi di perfezionamento)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3 punti per ogni titolo (max 9)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Esperienza di docenza nell’ordine di scuola relativo al modulo (1 punto in più se afferente all’area di pertinenza)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Fino a 2 anni        1 punto</w:t>
            </w:r>
          </w:p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Fino a 5 anni        2 punti</w:t>
            </w:r>
          </w:p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Fino a 10 anni      3 punti</w:t>
            </w:r>
          </w:p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Oltre i 10 anni      4 punti</w:t>
            </w:r>
          </w:p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( max 5 punti)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Esperienza di docenza o coordinamento in progetti  similari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Punti 2 per ogni esperienza (max 10)</w:t>
            </w:r>
          </w:p>
          <w:p w:rsidR="00000000" w:rsidDel="00000000" w:rsidP="00000000" w:rsidRDefault="00000000" w:rsidRPr="00000000" w14:paraId="00000041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Corsi di formazione(superiori a 10 h) sull’area disciplinare di pertinenza del modulo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1 punti per ogni corso </w:t>
              <w:br w:type="textWrapping"/>
              <w:t xml:space="preserve">(Max. 5 punti)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Corsi di formazione su TIC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 Punti 1 per ogni corso</w:t>
              <w:br w:type="textWrapping"/>
              <w:t xml:space="preserve">(max. 5 punti)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Pubblicazioni attinenti all’area di pertinenza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1 punto per ogni pubblicazione</w:t>
            </w:r>
          </w:p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(Max. 5 punti)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Certificazioni informatiche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1 punto per ogni certificazione </w:t>
              <w:br w:type="textWrapping"/>
              <w:t xml:space="preserve">(Max. 3 punti)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86" w:lineRule="auto"/>
        <w:rPr/>
      </w:pPr>
      <w:r w:rsidDel="00000000" w:rsidR="00000000" w:rsidRPr="00000000">
        <w:rPr>
          <w:sz w:val="24"/>
          <w:szCs w:val="24"/>
          <w:rtl w:val="0"/>
        </w:rPr>
        <w:t xml:space="preserve">Si precisa che per ogni modulo è richiesta una competenza informatica di base necessaria al trattamento dei dati all’interno della piattaforma PN 21-27.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86" w:lineRule="auto"/>
        <w:rPr/>
      </w:pPr>
      <w:r w:rsidDel="00000000" w:rsidR="00000000" w:rsidRPr="00000000">
        <w:rPr>
          <w:sz w:val="24"/>
          <w:szCs w:val="24"/>
          <w:rtl w:val="0"/>
        </w:rPr>
        <w:t xml:space="preserve">Tutti gli eventuali titoli non coerenti rispetto ai contenuti didattici del modulo formativo non saranno valutati.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parità di punteggio verrà selezionato il più giovane.</w:t>
      </w:r>
    </w:p>
    <w:p w:rsidR="00000000" w:rsidDel="00000000" w:rsidP="00000000" w:rsidRDefault="00000000" w:rsidRPr="00000000" w14:paraId="0000005D">
      <w:pPr>
        <w:jc w:val="center"/>
        <w:rPr>
          <w:color w:val="0000f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jc w:val="center"/>
        <w:rPr>
          <w:color w:val="0000f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ab/>
        <w:t xml:space="preserve">              </w:t>
        <w:tab/>
        <w:t xml:space="preserve">Firma</w:t>
      </w:r>
    </w:p>
    <w:p w:rsidR="00000000" w:rsidDel="00000000" w:rsidP="00000000" w:rsidRDefault="00000000" w:rsidRPr="00000000" w14:paraId="0000006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 xml:space="preserve">                      </w:t>
        <w:tab/>
        <w:tab/>
        <w:tab/>
        <w:t xml:space="preserve">…………………………………………</w:t>
      </w:r>
    </w:p>
    <w:p w:rsidR="00000000" w:rsidDel="00000000" w:rsidP="00000000" w:rsidRDefault="00000000" w:rsidRPr="00000000" w14:paraId="00000061">
      <w:pPr>
        <w:tabs>
          <w:tab w:val="left" w:leader="none" w:pos="3028"/>
          <w:tab w:val="left" w:leader="none" w:pos="7013"/>
        </w:tabs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280" w:top="1320" w:left="992" w:right="708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Liberation San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IntestazioneCarattere" w:customStyle="1">
    <w:name w:val="Intestazione Carattere"/>
    <w:basedOn w:val="Carpredefinitoparagrafo"/>
    <w:link w:val="Intestazione"/>
    <w:uiPriority w:val="99"/>
    <w:qFormat w:val="1"/>
    <w:rsid w:val="0059621A"/>
  </w:style>
  <w:style w:type="character" w:styleId="PidipaginaCarattere" w:customStyle="1">
    <w:name w:val="Piè di pagina Carattere"/>
    <w:basedOn w:val="Carpredefinitoparagrafo"/>
    <w:link w:val="Pidipagina"/>
    <w:uiPriority w:val="99"/>
    <w:qFormat w:val="1"/>
    <w:rsid w:val="0059621A"/>
  </w:style>
  <w:style w:type="character" w:styleId="CorpotestoCarattere" w:customStyle="1">
    <w:name w:val="Corpo testo Carattere"/>
    <w:basedOn w:val="Carpredefinitoparagrafo"/>
    <w:link w:val="Corpotesto"/>
    <w:uiPriority w:val="1"/>
    <w:qFormat w:val="1"/>
    <w:rsid w:val="00032060"/>
    <w:rPr>
      <w:rFonts w:ascii="Times New Roman" w:cs="Times New Roman" w:eastAsia="Times New Roman" w:hAnsi="Times New Roman"/>
      <w:sz w:val="20"/>
      <w:szCs w:val="20"/>
    </w:rPr>
  </w:style>
  <w:style w:type="paragraph" w:styleId="Corpotesto">
    <w:name w:val="Body Text"/>
    <w:basedOn w:val="Normale"/>
    <w:link w:val="CorpotestoCarattere"/>
    <w:uiPriority w:val="1"/>
    <w:qFormat w:val="1"/>
    <w:rsid w:val="00032060"/>
    <w:pPr>
      <w:widowControl w:val="0"/>
      <w:spacing w:after="0" w:line="240" w:lineRule="auto"/>
    </w:pPr>
    <w:rPr>
      <w:rFonts w:ascii="Times New Roman" w:cs="Times New Roman" w:eastAsia="Times New Roman" w:hAnsi="Times New Roman"/>
      <w:sz w:val="20"/>
      <w:szCs w:val="20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Indice" w:customStyle="1">
    <w:name w:val="Indice"/>
    <w:basedOn w:val="Normale"/>
    <w:qFormat w:val="1"/>
    <w:pPr>
      <w:suppressLineNumbers w:val="1"/>
    </w:pPr>
    <w:rPr>
      <w:rFonts w:cs="Arial"/>
    </w:rPr>
  </w:style>
  <w:style w:type="paragraph" w:styleId="Intestazioneepidipagina" w:customStyle="1">
    <w:name w:val="Intestazione e piè di pagina"/>
    <w:basedOn w:val="Normale"/>
    <w:qFormat w:val="1"/>
  </w:style>
  <w:style w:type="paragraph" w:styleId="Intestazione">
    <w:name w:val="header"/>
    <w:basedOn w:val="Normale"/>
    <w:link w:val="IntestazioneCarattere"/>
    <w:uiPriority w:val="99"/>
    <w:unhideWhenUsed w:val="1"/>
    <w:rsid w:val="0059621A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 w:val="1"/>
    <w:rsid w:val="0059621A"/>
    <w:pPr>
      <w:tabs>
        <w:tab w:val="center" w:pos="4819"/>
        <w:tab w:val="right" w:pos="9638"/>
      </w:tabs>
      <w:spacing w:after="0" w:line="240" w:lineRule="auto"/>
    </w:pPr>
  </w:style>
  <w:style w:type="paragraph" w:styleId="TableParagraph" w:customStyle="1">
    <w:name w:val="Table Paragraph"/>
    <w:basedOn w:val="Normale"/>
    <w:uiPriority w:val="1"/>
    <w:qFormat w:val="1"/>
    <w:rsid w:val="00032060"/>
    <w:pPr>
      <w:widowControl w:val="0"/>
      <w:spacing w:after="0" w:line="202" w:lineRule="exact"/>
      <w:ind w:left="73"/>
    </w:pPr>
    <w:rPr>
      <w:rFonts w:ascii="Times New Roman" w:cs="Times New Roman" w:eastAsia="Times New Roman" w:hAnsi="Times New Roman"/>
    </w:rPr>
  </w:style>
  <w:style w:type="paragraph" w:styleId="Titolo11" w:customStyle="1">
    <w:name w:val="Titolo 11"/>
    <w:basedOn w:val="Normale"/>
    <w:uiPriority w:val="1"/>
    <w:qFormat w:val="1"/>
    <w:rsid w:val="00032060"/>
    <w:pPr>
      <w:widowControl w:val="0"/>
      <w:spacing w:after="0" w:before="1" w:line="240" w:lineRule="auto"/>
      <w:ind w:left="216"/>
      <w:jc w:val="center"/>
      <w:outlineLvl w:val="1"/>
    </w:pPr>
    <w:rPr>
      <w:rFonts w:ascii="Times New Roman" w:cs="Times New Roman" w:eastAsia="Times New Roman" w:hAnsi="Times New Roman"/>
      <w:b w:val="1"/>
      <w:bCs w:val="1"/>
      <w:sz w:val="20"/>
      <w:szCs w:val="20"/>
    </w:rPr>
  </w:style>
  <w:style w:type="paragraph" w:styleId="Default" w:customStyle="1">
    <w:name w:val="Default"/>
    <w:qFormat w:val="1"/>
    <w:rsid w:val="003935DF"/>
    <w:rPr>
      <w:rFonts w:ascii="Calibri" w:cs="Calibri" w:eastAsia="Times New Roman" w:hAnsi="Calibri"/>
      <w:color w:val="000000"/>
      <w:sz w:val="24"/>
      <w:szCs w:val="24"/>
      <w:lang w:eastAsia="it-IT"/>
    </w:rPr>
  </w:style>
  <w:style w:type="paragraph" w:styleId="Contenutotabella" w:customStyle="1">
    <w:name w:val="Contenuto tabella"/>
    <w:basedOn w:val="Normale"/>
    <w:qFormat w:val="1"/>
    <w:pPr>
      <w:widowControl w:val="0"/>
      <w:suppressLineNumbers w:val="1"/>
    </w:pPr>
  </w:style>
  <w:style w:type="paragraph" w:styleId="Titolotabella" w:customStyle="1">
    <w:name w:val="Titolo tabella"/>
    <w:basedOn w:val="Contenutotabella"/>
    <w:qFormat w:val="1"/>
    <w:pPr>
      <w:jc w:val="center"/>
    </w:pPr>
    <w:rPr>
      <w:b w:val="1"/>
      <w:bCs w:val="1"/>
    </w:rPr>
  </w:style>
  <w:style w:type="table" w:styleId="TableNormal" w:customStyle="1">
    <w:name w:val="Table Normal"/>
    <w:uiPriority w:val="2"/>
    <w:semiHidden w:val="1"/>
    <w:unhideWhenUsed w:val="1"/>
    <w:qFormat w:val="1"/>
    <w:rsid w:val="00032060"/>
    <w:rPr>
      <w:lang w:val="en-US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widowControl w:val="0"/>
    </w:pPr>
    <w:rPr>
      <w:sz w:val="22"/>
      <w:szCs w:val="22"/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d2KT+w2U8GgXbKzoTBKvZYqBTQ==">CgMxLjAyDmgucnUwbXg4OWw2Zm4xOAByITFhY2JvWi1hZEViQ01SME9FZlZzVC0zX00yUTlfVlJNcw==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2025-05-09T15:55:00Z</dcterms:created>
  <dc:creator>pc4 pitagora</dc:creator>
</cp:coreProperties>
</file>